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E8" w:rsidRPr="00E013E8" w:rsidRDefault="00E013E8" w:rsidP="00E013E8">
      <w:pPr>
        <w:jc w:val="center"/>
        <w:rPr>
          <w:sz w:val="36"/>
          <w:szCs w:val="36"/>
        </w:rPr>
      </w:pPr>
      <w:r w:rsidRPr="00E013E8">
        <w:rPr>
          <w:rFonts w:hint="eastAsia"/>
          <w:sz w:val="36"/>
          <w:szCs w:val="36"/>
        </w:rPr>
        <w:t>南通市哲学社会科学优秀成果评奖办法</w:t>
      </w:r>
    </w:p>
    <w:p w:rsidR="00E013E8" w:rsidRPr="00E013E8" w:rsidRDefault="00E013E8" w:rsidP="00E013E8">
      <w:pPr>
        <w:rPr>
          <w:rFonts w:ascii="仿宋" w:eastAsia="仿宋" w:hAnsi="仿宋"/>
          <w:sz w:val="32"/>
          <w:szCs w:val="32"/>
        </w:rPr>
      </w:pPr>
      <w:r>
        <w:rPr>
          <w:rFonts w:hint="eastAsia"/>
        </w:rPr>
        <w:t xml:space="preserve">　</w:t>
      </w:r>
      <w:r w:rsidRPr="00E013E8">
        <w:rPr>
          <w:rFonts w:ascii="仿宋" w:eastAsia="仿宋" w:hAnsi="仿宋" w:hint="eastAsia"/>
          <w:sz w:val="32"/>
          <w:szCs w:val="32"/>
        </w:rPr>
        <w:t xml:space="preserve">　</w:t>
      </w:r>
      <w:r w:rsidRPr="00E013E8">
        <w:rPr>
          <w:rFonts w:ascii="仿宋" w:eastAsia="仿宋" w:hAnsi="仿宋" w:hint="eastAsia"/>
          <w:b/>
          <w:sz w:val="32"/>
          <w:szCs w:val="32"/>
        </w:rPr>
        <w:t>第一条</w:t>
      </w:r>
      <w:r w:rsidRPr="00E013E8">
        <w:rPr>
          <w:rFonts w:ascii="仿宋" w:eastAsia="仿宋" w:hAnsi="仿宋" w:hint="eastAsia"/>
          <w:sz w:val="32"/>
          <w:szCs w:val="32"/>
        </w:rPr>
        <w:t xml:space="preserve"> 为鼓励全市哲学社会科学工作者坚持理论联系实际，贯彻"双百"方针，以优秀的科研成果为社会主义物质文明和精神文明建设服务，为繁荣和发展哲学社会科学事业作贡献，制定本办法。</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第二条</w:t>
      </w:r>
      <w:r w:rsidRPr="00E013E8">
        <w:rPr>
          <w:rFonts w:ascii="仿宋" w:eastAsia="仿宋" w:hAnsi="仿宋" w:hint="eastAsia"/>
          <w:sz w:val="32"/>
          <w:szCs w:val="32"/>
        </w:rPr>
        <w:t xml:space="preserve"> 本办法所称哲学社会科学优秀成果，是指哲学社会科学基础理论研究和应用研究两个方面的学术专著、编著、译著、高校教材、普及读物、论文、调研报告、咨询报告等。</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第三条</w:t>
      </w:r>
      <w:r w:rsidRPr="00E013E8">
        <w:rPr>
          <w:rFonts w:ascii="仿宋" w:eastAsia="仿宋" w:hAnsi="仿宋" w:hint="eastAsia"/>
          <w:sz w:val="32"/>
          <w:szCs w:val="32"/>
        </w:rPr>
        <w:t xml:space="preserve"> 市政府建立南通市哲学社会科学优秀成果评奖委员会（以下简称评委会）具体负责实施评奖工作。评委会由有代表性的专家和有关部门负责人组成。评委会下设办公室（办公地点设在市社科联内），具体负责评委会的日常工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第四条</w:t>
      </w:r>
      <w:r w:rsidRPr="00E013E8">
        <w:rPr>
          <w:rFonts w:ascii="仿宋" w:eastAsia="仿宋" w:hAnsi="仿宋" w:hint="eastAsia"/>
          <w:sz w:val="32"/>
          <w:szCs w:val="32"/>
        </w:rPr>
        <w:t xml:space="preserve"> 南通市哲学社会科学优秀成果奖由南通市人民政府颁发。每两年开展一次评奖工作。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第五条</w:t>
      </w:r>
      <w:r w:rsidRPr="00E013E8">
        <w:rPr>
          <w:rFonts w:ascii="仿宋" w:eastAsia="仿宋" w:hAnsi="仿宋" w:hint="eastAsia"/>
          <w:sz w:val="32"/>
          <w:szCs w:val="32"/>
        </w:rPr>
        <w:t xml:space="preserve"> 参加评选的哲学社会科学成果，应坚持正确的政治思想观点，具有较高的学术水平或实际应用价值，有良好的社会效益或经济效益。</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第六条</w:t>
      </w:r>
      <w:r w:rsidRPr="00E013E8">
        <w:rPr>
          <w:rFonts w:ascii="仿宋" w:eastAsia="仿宋" w:hAnsi="仿宋" w:hint="eastAsia"/>
          <w:sz w:val="32"/>
          <w:szCs w:val="32"/>
        </w:rPr>
        <w:t xml:space="preserve"> 评奖工作必须坚持标准，注重质量，宁缺勿滥。</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第七条</w:t>
      </w:r>
      <w:r w:rsidRPr="00E013E8">
        <w:rPr>
          <w:rFonts w:ascii="仿宋" w:eastAsia="仿宋" w:hAnsi="仿宋" w:hint="eastAsia"/>
          <w:sz w:val="32"/>
          <w:szCs w:val="32"/>
        </w:rPr>
        <w:t xml:space="preserve"> 本市行政区域范围内的个人和集体的哲学社会科学研究成果均可申报参加评奖。</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lastRenderedPageBreak/>
        <w:t xml:space="preserve">　　本市个人和集体与外地个人和集体合作的科研成果，只评选其中由本市作者承担且能独立成章的部分。但在本市作者任第一或第二作者并有超过50％以上的篇幅属本市作者所撰写的情况下，可参评全书。</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第八条</w:t>
      </w:r>
      <w:r w:rsidRPr="00E013E8">
        <w:rPr>
          <w:rFonts w:ascii="仿宋" w:eastAsia="仿宋" w:hAnsi="仿宋" w:hint="eastAsia"/>
          <w:sz w:val="32"/>
          <w:szCs w:val="32"/>
        </w:rPr>
        <w:t xml:space="preserve"> 参加评选的成果，必须是在规定的时限内公开发表的成果。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第九条</w:t>
      </w:r>
      <w:r w:rsidRPr="00E013E8">
        <w:rPr>
          <w:rFonts w:ascii="仿宋" w:eastAsia="仿宋" w:hAnsi="仿宋" w:hint="eastAsia"/>
          <w:sz w:val="32"/>
          <w:szCs w:val="32"/>
        </w:rPr>
        <w:t xml:space="preserve"> 已获全国性基金会、中央各部委及直属机构（不含全国性学会、研究会、协会）颁发的社会科学优秀成果奖以及全国和省精神文明建设"五个</w:t>
      </w:r>
      <w:proofErr w:type="gramStart"/>
      <w:r w:rsidRPr="00E013E8">
        <w:rPr>
          <w:rFonts w:ascii="仿宋" w:eastAsia="仿宋" w:hAnsi="仿宋" w:hint="eastAsia"/>
          <w:sz w:val="32"/>
          <w:szCs w:val="32"/>
        </w:rPr>
        <w:t>一</w:t>
      </w:r>
      <w:proofErr w:type="gramEnd"/>
      <w:r w:rsidRPr="00E013E8">
        <w:rPr>
          <w:rFonts w:ascii="仿宋" w:eastAsia="仿宋" w:hAnsi="仿宋" w:hint="eastAsia"/>
          <w:sz w:val="32"/>
          <w:szCs w:val="32"/>
        </w:rPr>
        <w:t>工程"入选作品奖的成果，不再参加本市的社科成果评奖。</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第十条</w:t>
      </w:r>
      <w:r w:rsidRPr="00E013E8">
        <w:rPr>
          <w:rFonts w:ascii="仿宋" w:eastAsia="仿宋" w:hAnsi="仿宋" w:hint="eastAsia"/>
          <w:sz w:val="32"/>
          <w:szCs w:val="32"/>
        </w:rPr>
        <w:t xml:space="preserve"> 一个作者可申报多项成果参加评奖，但每个作者在同一次评奖中只能入选一项；如另有与他人合作成果的，可再入选一项。</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第十一条</w:t>
      </w:r>
      <w:r w:rsidRPr="00E013E8">
        <w:rPr>
          <w:rFonts w:ascii="仿宋" w:eastAsia="仿宋" w:hAnsi="仿宋" w:hint="eastAsia"/>
          <w:sz w:val="32"/>
          <w:szCs w:val="32"/>
        </w:rPr>
        <w:t xml:space="preserve"> 凡具备申报条件的成果，均可由作者直接向评委会办公室申报。为便于县区作者就近申报，市评奖办公室委托各县（市）委宣传部设立申报点。</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第十二条</w:t>
      </w:r>
      <w:r w:rsidRPr="00E013E8">
        <w:rPr>
          <w:rFonts w:ascii="仿宋" w:eastAsia="仿宋" w:hAnsi="仿宋" w:hint="eastAsia"/>
          <w:sz w:val="32"/>
          <w:szCs w:val="32"/>
        </w:rPr>
        <w:t xml:space="preserve"> 申报均需填写由评委会办公室统一印制的《南通市哲学社会科学优秀成果申报表》，同时提交两份参加评选的成果（其中有一份必须为原件）以及证明该项成果学术价值、社会影响和实际效益等情况的材料。</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第十三条</w:t>
      </w:r>
      <w:r w:rsidRPr="00E013E8">
        <w:rPr>
          <w:rFonts w:ascii="仿宋" w:eastAsia="仿宋" w:hAnsi="仿宋" w:hint="eastAsia"/>
          <w:sz w:val="32"/>
          <w:szCs w:val="32"/>
        </w:rPr>
        <w:t xml:space="preserve"> 评审成果工作分初评、终评两个阶段进行。按学科分类组建若干个评审组，负责对申报的成果进行初评</w:t>
      </w:r>
      <w:r w:rsidRPr="00E013E8">
        <w:rPr>
          <w:rFonts w:ascii="仿宋" w:eastAsia="仿宋" w:hAnsi="仿宋" w:hint="eastAsia"/>
          <w:sz w:val="32"/>
          <w:szCs w:val="32"/>
        </w:rPr>
        <w:lastRenderedPageBreak/>
        <w:t>工作；评委会在初评基础上负责终评工作。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第十四条</w:t>
      </w:r>
      <w:r w:rsidRPr="00E013E8">
        <w:rPr>
          <w:rFonts w:ascii="仿宋" w:eastAsia="仿宋" w:hAnsi="仿宋" w:hint="eastAsia"/>
          <w:sz w:val="32"/>
          <w:szCs w:val="32"/>
        </w:rPr>
        <w:t xml:space="preserve"> 初评、终评均实行回避制，申报参评成果的作者不得担任评委会工作。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第十五条</w:t>
      </w:r>
      <w:r w:rsidRPr="00E013E8">
        <w:rPr>
          <w:rFonts w:ascii="仿宋" w:eastAsia="仿宋" w:hAnsi="仿宋" w:hint="eastAsia"/>
          <w:sz w:val="32"/>
          <w:szCs w:val="32"/>
        </w:rPr>
        <w:t xml:space="preserve"> 评审应坚持公正、公平原则，初评和终评均采取无记名投票的办法，超过半数有效。评审人员在工作中徇私舞弊的，查实后将取消其评审资格，并视情节轻重给予批评或处分。</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第十六条</w:t>
      </w:r>
      <w:r w:rsidRPr="00E013E8">
        <w:rPr>
          <w:rFonts w:ascii="仿宋" w:eastAsia="仿宋" w:hAnsi="仿宋" w:hint="eastAsia"/>
          <w:sz w:val="32"/>
          <w:szCs w:val="32"/>
        </w:rPr>
        <w:t xml:space="preserve"> 南通市哲学社会科学优秀成果奖分为三个等级，具体标准如下：</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一等奖：对某一新兴学科有所建树或对某一学科领域的发展</w:t>
      </w:r>
      <w:proofErr w:type="gramStart"/>
      <w:r w:rsidRPr="00E013E8">
        <w:rPr>
          <w:rFonts w:ascii="仿宋" w:eastAsia="仿宋" w:hAnsi="仿宋" w:hint="eastAsia"/>
          <w:sz w:val="32"/>
          <w:szCs w:val="32"/>
        </w:rPr>
        <w:t>作出</w:t>
      </w:r>
      <w:proofErr w:type="gramEnd"/>
      <w:r w:rsidRPr="00E013E8">
        <w:rPr>
          <w:rFonts w:ascii="仿宋" w:eastAsia="仿宋" w:hAnsi="仿宋" w:hint="eastAsia"/>
          <w:sz w:val="32"/>
          <w:szCs w:val="32"/>
        </w:rPr>
        <w:t>较大贡献，或对解决我市改革开放和两个文明建设中的重大理论、实际问题有重要贡献，在国内、省内有较好影响的成果。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二等奖：对某一学科领域的发展</w:t>
      </w:r>
      <w:proofErr w:type="gramStart"/>
      <w:r w:rsidRPr="00E013E8">
        <w:rPr>
          <w:rFonts w:ascii="仿宋" w:eastAsia="仿宋" w:hAnsi="仿宋" w:hint="eastAsia"/>
          <w:sz w:val="32"/>
          <w:szCs w:val="32"/>
        </w:rPr>
        <w:t>作出</w:t>
      </w:r>
      <w:proofErr w:type="gramEnd"/>
      <w:r w:rsidRPr="00E013E8">
        <w:rPr>
          <w:rFonts w:ascii="仿宋" w:eastAsia="仿宋" w:hAnsi="仿宋" w:hint="eastAsia"/>
          <w:sz w:val="32"/>
          <w:szCs w:val="32"/>
        </w:rPr>
        <w:t>贡献，在学术理论上有较大创新，或对解决我市较重大实际问题有相当应用价值，并得到市级以上有关单位较高评价，在省内、市内产生较好影响的成果。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三等奖：对某一学科的一些问题的研究有所创新，或对解决某个实际问题有较重要的参考价值并得到市级有关单位较高评价，在市内外产生较好影响的成果。</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第十七条</w:t>
      </w:r>
      <w:r w:rsidRPr="00E013E8">
        <w:rPr>
          <w:rFonts w:ascii="仿宋" w:eastAsia="仿宋" w:hAnsi="仿宋" w:hint="eastAsia"/>
          <w:sz w:val="32"/>
          <w:szCs w:val="32"/>
        </w:rPr>
        <w:t xml:space="preserve"> 每次颁奖成果控制在70-80项，其中一等奖3-5项，二等奖10-15项。获奖项目应经市政府批准。在报</w:t>
      </w:r>
      <w:r w:rsidRPr="00E013E8">
        <w:rPr>
          <w:rFonts w:ascii="仿宋" w:eastAsia="仿宋" w:hAnsi="仿宋" w:hint="eastAsia"/>
          <w:sz w:val="32"/>
          <w:szCs w:val="32"/>
        </w:rPr>
        <w:lastRenderedPageBreak/>
        <w:t>市政府批准前应予公示，公示期限30日。对公示期内有异议的成果，由评委会负责审查和裁决。</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第十八条</w:t>
      </w:r>
      <w:r w:rsidRPr="00E013E8">
        <w:rPr>
          <w:rFonts w:ascii="仿宋" w:eastAsia="仿宋" w:hAnsi="仿宋" w:hint="eastAsia"/>
          <w:sz w:val="32"/>
          <w:szCs w:val="32"/>
        </w:rPr>
        <w:t xml:space="preserve"> 对获奖的优秀成果，由市政府向作者颁发获奖证书和奖金。一等奖奖金额3000元，二等奖奖金额2000元，三等奖奖金额1000元。</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第十九条</w:t>
      </w:r>
      <w:r w:rsidRPr="00E013E8">
        <w:rPr>
          <w:rFonts w:ascii="仿宋" w:eastAsia="仿宋" w:hAnsi="仿宋" w:hint="eastAsia"/>
          <w:sz w:val="32"/>
          <w:szCs w:val="32"/>
        </w:rPr>
        <w:t xml:space="preserve"> 奖项设定和奖金的数额保持相对稳定，如确需调整的，由评委会办公室会同有关部门研究提出具体意见，报市政府批准。评奖所需经费列入市财政预算。</w:t>
      </w:r>
    </w:p>
    <w:p w:rsidR="00E013E8"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r w:rsidRPr="00E013E8">
        <w:rPr>
          <w:rFonts w:ascii="仿宋" w:eastAsia="仿宋" w:hAnsi="仿宋" w:hint="eastAsia"/>
          <w:b/>
          <w:sz w:val="32"/>
          <w:szCs w:val="32"/>
        </w:rPr>
        <w:t>第二十条</w:t>
      </w:r>
      <w:r w:rsidRPr="00E013E8">
        <w:rPr>
          <w:rFonts w:ascii="仿宋" w:eastAsia="仿宋" w:hAnsi="仿宋" w:hint="eastAsia"/>
          <w:sz w:val="32"/>
          <w:szCs w:val="32"/>
        </w:rPr>
        <w:t xml:space="preserve"> 获奖项目如</w:t>
      </w:r>
      <w:proofErr w:type="gramStart"/>
      <w:r w:rsidRPr="00E013E8">
        <w:rPr>
          <w:rFonts w:ascii="仿宋" w:eastAsia="仿宋" w:hAnsi="仿宋" w:hint="eastAsia"/>
          <w:sz w:val="32"/>
          <w:szCs w:val="32"/>
        </w:rPr>
        <w:t>属作者</w:t>
      </w:r>
      <w:proofErr w:type="gramEnd"/>
      <w:r w:rsidRPr="00E013E8">
        <w:rPr>
          <w:rFonts w:ascii="仿宋" w:eastAsia="仿宋" w:hAnsi="仿宋" w:hint="eastAsia"/>
          <w:sz w:val="32"/>
          <w:szCs w:val="32"/>
        </w:rPr>
        <w:t>弄虚作假或剽窃他人成果的，一经查实，则撤销其获奖资格，追回获奖证书和奖金，并视情节轻重对作者给予批评或处分。</w:t>
      </w:r>
      <w:r w:rsidRPr="00E013E8">
        <w:rPr>
          <w:rFonts w:ascii="仿宋" w:eastAsia="仿宋" w:hAnsi="仿宋" w:hint="eastAsia"/>
          <w:sz w:val="32"/>
          <w:szCs w:val="32"/>
        </w:rPr>
        <w:t xml:space="preserve"> </w:t>
      </w:r>
    </w:p>
    <w:p w:rsidR="003034ED" w:rsidRPr="00E013E8" w:rsidRDefault="00E013E8" w:rsidP="00E013E8">
      <w:pPr>
        <w:rPr>
          <w:rFonts w:ascii="仿宋" w:eastAsia="仿宋" w:hAnsi="仿宋"/>
          <w:sz w:val="32"/>
          <w:szCs w:val="32"/>
        </w:rPr>
      </w:pPr>
      <w:r w:rsidRPr="00E013E8">
        <w:rPr>
          <w:rFonts w:ascii="仿宋" w:eastAsia="仿宋" w:hAnsi="仿宋" w:hint="eastAsia"/>
          <w:sz w:val="32"/>
          <w:szCs w:val="32"/>
        </w:rPr>
        <w:t xml:space="preserve">　　</w:t>
      </w:r>
      <w:bookmarkStart w:id="0" w:name="_GoBack"/>
      <w:r w:rsidRPr="00E013E8">
        <w:rPr>
          <w:rFonts w:ascii="仿宋" w:eastAsia="仿宋" w:hAnsi="仿宋" w:hint="eastAsia"/>
          <w:b/>
          <w:sz w:val="32"/>
          <w:szCs w:val="32"/>
        </w:rPr>
        <w:t>第二十一条</w:t>
      </w:r>
      <w:bookmarkEnd w:id="0"/>
      <w:r w:rsidRPr="00E013E8">
        <w:rPr>
          <w:rFonts w:ascii="仿宋" w:eastAsia="仿宋" w:hAnsi="仿宋" w:hint="eastAsia"/>
          <w:sz w:val="32"/>
          <w:szCs w:val="32"/>
        </w:rPr>
        <w:t xml:space="preserve"> 本办法自2003年1月1日起施行。</w:t>
      </w:r>
    </w:p>
    <w:sectPr w:rsidR="003034ED" w:rsidRPr="00E013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33" w:rsidRDefault="00195C33" w:rsidP="00E013E8">
      <w:r>
        <w:separator/>
      </w:r>
    </w:p>
  </w:endnote>
  <w:endnote w:type="continuationSeparator" w:id="0">
    <w:p w:rsidR="00195C33" w:rsidRDefault="00195C33" w:rsidP="00E0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33" w:rsidRDefault="00195C33" w:rsidP="00E013E8">
      <w:r>
        <w:separator/>
      </w:r>
    </w:p>
  </w:footnote>
  <w:footnote w:type="continuationSeparator" w:id="0">
    <w:p w:rsidR="00195C33" w:rsidRDefault="00195C33" w:rsidP="00E0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A2"/>
    <w:rsid w:val="00195C33"/>
    <w:rsid w:val="003034ED"/>
    <w:rsid w:val="008F41A2"/>
    <w:rsid w:val="00E0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1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13E8"/>
    <w:rPr>
      <w:sz w:val="18"/>
      <w:szCs w:val="18"/>
    </w:rPr>
  </w:style>
  <w:style w:type="paragraph" w:styleId="a4">
    <w:name w:val="footer"/>
    <w:basedOn w:val="a"/>
    <w:link w:val="Char0"/>
    <w:uiPriority w:val="99"/>
    <w:unhideWhenUsed/>
    <w:rsid w:val="00E013E8"/>
    <w:pPr>
      <w:tabs>
        <w:tab w:val="center" w:pos="4153"/>
        <w:tab w:val="right" w:pos="8306"/>
      </w:tabs>
      <w:snapToGrid w:val="0"/>
      <w:jc w:val="left"/>
    </w:pPr>
    <w:rPr>
      <w:sz w:val="18"/>
      <w:szCs w:val="18"/>
    </w:rPr>
  </w:style>
  <w:style w:type="character" w:customStyle="1" w:styleId="Char0">
    <w:name w:val="页脚 Char"/>
    <w:basedOn w:val="a0"/>
    <w:link w:val="a4"/>
    <w:uiPriority w:val="99"/>
    <w:rsid w:val="00E013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1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13E8"/>
    <w:rPr>
      <w:sz w:val="18"/>
      <w:szCs w:val="18"/>
    </w:rPr>
  </w:style>
  <w:style w:type="paragraph" w:styleId="a4">
    <w:name w:val="footer"/>
    <w:basedOn w:val="a"/>
    <w:link w:val="Char0"/>
    <w:uiPriority w:val="99"/>
    <w:unhideWhenUsed/>
    <w:rsid w:val="00E013E8"/>
    <w:pPr>
      <w:tabs>
        <w:tab w:val="center" w:pos="4153"/>
        <w:tab w:val="right" w:pos="8306"/>
      </w:tabs>
      <w:snapToGrid w:val="0"/>
      <w:jc w:val="left"/>
    </w:pPr>
    <w:rPr>
      <w:sz w:val="18"/>
      <w:szCs w:val="18"/>
    </w:rPr>
  </w:style>
  <w:style w:type="character" w:customStyle="1" w:styleId="Char0">
    <w:name w:val="页脚 Char"/>
    <w:basedOn w:val="a0"/>
    <w:link w:val="a4"/>
    <w:uiPriority w:val="99"/>
    <w:rsid w:val="00E013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260</Words>
  <Characters>1488</Characters>
  <Application>Microsoft Office Word</Application>
  <DocSecurity>0</DocSecurity>
  <Lines>12</Lines>
  <Paragraphs>3</Paragraphs>
  <ScaleCrop>false</ScaleCrop>
  <Company>http://sdwm.org</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2</cp:revision>
  <dcterms:created xsi:type="dcterms:W3CDTF">2017-04-11T06:34:00Z</dcterms:created>
  <dcterms:modified xsi:type="dcterms:W3CDTF">2017-04-11T06:38:00Z</dcterms:modified>
</cp:coreProperties>
</file>